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70E" w14:textId="0DE1C001" w:rsidR="004F776D" w:rsidRPr="0083286E" w:rsidRDefault="00CE64C2" w:rsidP="00CE64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7A55CA5" w14:textId="77777777" w:rsidR="004F776D" w:rsidRPr="009939F4" w:rsidRDefault="004F776D" w:rsidP="00CE64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F4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E7E3212" w14:textId="546DB686" w:rsidR="00947CA0" w:rsidRPr="007D29BE" w:rsidRDefault="00947CA0" w:rsidP="007D29B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7D29BE" w:rsidRPr="007D29BE">
        <w:rPr>
          <w:rFonts w:ascii="Times New Roman" w:eastAsia="Times New Roman" w:hAnsi="Times New Roman" w:cs="Times New Roman"/>
          <w:color w:val="000000"/>
          <w:sz w:val="24"/>
          <w:szCs w:val="24"/>
        </w:rPr>
        <w:t>. Gminny Ośrodek Pomocy Społecznej w Kraśniku (adres: ul. Kościuszki 24, 23-200 Kraśnik, e-mail: gops@gminakraśnik.pl, nr tel. 81/4587099 )</w:t>
      </w:r>
    </w:p>
    <w:p w14:paraId="63CB14AA" w14:textId="141C446E" w:rsidR="009939F4" w:rsidRPr="000600E8" w:rsidRDefault="00947CA0" w:rsidP="00947CA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Pr="001A3D8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</w:t>
        </w:r>
        <w:r w:rsidR="00BE0967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cbi24.pl</w:t>
        </w:r>
      </w:hyperlink>
      <w:r w:rsidR="00BE0967">
        <w:rPr>
          <w:rStyle w:val="Hipercze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7CA0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  <w:r w:rsidR="009939F4" w:rsidRPr="000600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387945" w14:textId="77777777" w:rsidR="00CE5AFA" w:rsidRPr="00CE5AFA" w:rsidRDefault="009939F4" w:rsidP="004D78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 w:rsidR="00CE5AFA" w:rsidRPr="00CE5AFA">
        <w:rPr>
          <w:rFonts w:ascii="Times New Roman" w:hAnsi="Times New Roman" w:cs="Times New Roman"/>
          <w:sz w:val="24"/>
          <w:szCs w:val="24"/>
        </w:rPr>
        <w:t xml:space="preserve">przeciwdziałania </w:t>
      </w:r>
      <w:r w:rsidR="00CE5AFA" w:rsidRPr="00CE5AF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przemocy domowej</w:t>
      </w:r>
      <w:r w:rsidR="00CE5AFA" w:rsidRPr="00CE5AFA">
        <w:rPr>
          <w:rFonts w:ascii="Times New Roman" w:hAnsi="Times New Roman" w:cs="Times New Roman"/>
          <w:sz w:val="24"/>
          <w:szCs w:val="24"/>
        </w:rPr>
        <w:t xml:space="preserve"> oraz ochrony osób doznających </w:t>
      </w:r>
      <w:r w:rsidR="00CE5AFA" w:rsidRPr="00CE5AF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przemocy domowej</w:t>
      </w:r>
      <w:r w:rsidR="00CE5AFA" w:rsidRPr="00CE5AFA">
        <w:rPr>
          <w:rFonts w:ascii="Times New Roman" w:hAnsi="Times New Roman" w:cs="Times New Roman"/>
          <w:sz w:val="24"/>
          <w:szCs w:val="24"/>
        </w:rPr>
        <w:t>.</w:t>
      </w:r>
    </w:p>
    <w:p w14:paraId="519E7641" w14:textId="557A7F41" w:rsidR="004F776D" w:rsidRPr="001B02E5" w:rsidRDefault="003470CA" w:rsidP="004D78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AFA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Państwa danych osobowych jest </w:t>
      </w:r>
      <w:r w:rsidR="004F776D" w:rsidRPr="00CE5AFA">
        <w:rPr>
          <w:rFonts w:ascii="Times New Roman" w:eastAsia="Times New Roman" w:hAnsi="Times New Roman" w:cs="Times New Roman"/>
          <w:sz w:val="24"/>
          <w:szCs w:val="24"/>
        </w:rPr>
        <w:t xml:space="preserve">art. 6 ust. 1 lit. c RODO </w:t>
      </w:r>
      <w:r w:rsidRPr="00CE5AFA">
        <w:rPr>
          <w:rFonts w:ascii="Times New Roman" w:hAnsi="Times New Roman" w:cs="Times New Roman"/>
          <w:sz w:val="24"/>
          <w:szCs w:val="24"/>
        </w:rPr>
        <w:t>oraz art. 9 ust. 2 lit.</w:t>
      </w:r>
      <w:r w:rsidR="00E0313E">
        <w:rPr>
          <w:rFonts w:ascii="Times New Roman" w:hAnsi="Times New Roman" w:cs="Times New Roman"/>
          <w:sz w:val="24"/>
          <w:szCs w:val="24"/>
        </w:rPr>
        <w:t xml:space="preserve"> </w:t>
      </w:r>
      <w:r w:rsidR="00EC61EC">
        <w:rPr>
          <w:rFonts w:ascii="Times New Roman" w:hAnsi="Times New Roman" w:cs="Times New Roman"/>
          <w:sz w:val="24"/>
          <w:szCs w:val="24"/>
        </w:rPr>
        <w:t>g</w:t>
      </w:r>
      <w:r w:rsidRPr="00CE5AFA">
        <w:rPr>
          <w:rFonts w:ascii="Times New Roman" w:hAnsi="Times New Roman" w:cs="Times New Roman"/>
          <w:sz w:val="24"/>
          <w:szCs w:val="24"/>
        </w:rPr>
        <w:t xml:space="preserve"> RODO</w:t>
      </w:r>
      <w:r w:rsidRPr="00CE5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76D" w:rsidRPr="00CE5AFA">
        <w:rPr>
          <w:rFonts w:ascii="Times New Roman" w:eastAsia="Times New Roman" w:hAnsi="Times New Roman" w:cs="Times New Roman"/>
          <w:sz w:val="24"/>
          <w:szCs w:val="24"/>
        </w:rPr>
        <w:t xml:space="preserve">w związku z </w:t>
      </w:r>
      <w:r w:rsidR="009F3B0A" w:rsidRPr="00CE5AFA">
        <w:rPr>
          <w:rFonts w:ascii="Times New Roman" w:hAnsi="Times New Roman" w:cs="Times New Roman"/>
          <w:sz w:val="24"/>
          <w:szCs w:val="24"/>
        </w:rPr>
        <w:t>u</w:t>
      </w:r>
      <w:r w:rsidR="002F7EF1" w:rsidRPr="00CE5AFA">
        <w:rPr>
          <w:rFonts w:ascii="Times New Roman" w:hAnsi="Times New Roman" w:cs="Times New Roman"/>
          <w:sz w:val="24"/>
          <w:szCs w:val="24"/>
        </w:rPr>
        <w:t>stawą</w:t>
      </w:r>
      <w:r w:rsidR="002F7EF1" w:rsidRPr="00CE5AFA">
        <w:rPr>
          <w:rFonts w:ascii="Times New Roman" w:hAnsi="Times New Roman" w:cs="Times New Roman"/>
          <w:sz w:val="24"/>
          <w:szCs w:val="24"/>
          <w:lang w:eastAsia="zh-CN"/>
        </w:rPr>
        <w:t xml:space="preserve"> z dnia 29.07.2005 r. o przeciwdziałaniu przemocy domowej (t. j. Dz. U. z 202</w:t>
      </w:r>
      <w:r w:rsidR="00BC76C0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2F7EF1" w:rsidRPr="00CE5AFA">
        <w:rPr>
          <w:rFonts w:ascii="Times New Roman" w:hAnsi="Times New Roman" w:cs="Times New Roman"/>
          <w:sz w:val="24"/>
          <w:szCs w:val="24"/>
          <w:lang w:eastAsia="zh-CN"/>
        </w:rPr>
        <w:t xml:space="preserve"> r. poz. 1</w:t>
      </w:r>
      <w:r w:rsidR="00BC76C0">
        <w:rPr>
          <w:rFonts w:ascii="Times New Roman" w:hAnsi="Times New Roman" w:cs="Times New Roman"/>
          <w:sz w:val="24"/>
          <w:szCs w:val="24"/>
          <w:lang w:eastAsia="zh-CN"/>
        </w:rPr>
        <w:t>673</w:t>
      </w:r>
      <w:r w:rsidR="002F7EF1" w:rsidRPr="00CE5AFA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1B02E5">
        <w:rPr>
          <w:rFonts w:ascii="Times New Roman" w:hAnsi="Times New Roman" w:cs="Times New Roman"/>
          <w:sz w:val="24"/>
          <w:szCs w:val="24"/>
          <w:lang w:eastAsia="zh-CN"/>
        </w:rPr>
        <w:t xml:space="preserve"> oraz </w:t>
      </w:r>
      <w:r w:rsidR="001B02E5" w:rsidRPr="001B02E5">
        <w:rPr>
          <w:rFonts w:ascii="Times New Roman" w:hAnsi="Times New Roman" w:cs="Times New Roman"/>
          <w:color w:val="000000"/>
          <w:sz w:val="24"/>
          <w:szCs w:val="24"/>
        </w:rPr>
        <w:t>Rozporządzeniem Rady Ministrów z dnia 13 września 2011 r. w sprawie procedury „Niebieskie Karty”</w:t>
      </w:r>
      <w:r w:rsidR="00E0313E">
        <w:rPr>
          <w:rFonts w:ascii="Times New Roman" w:hAnsi="Times New Roman" w:cs="Times New Roman"/>
          <w:color w:val="000000"/>
          <w:sz w:val="24"/>
          <w:szCs w:val="24"/>
        </w:rPr>
        <w:t xml:space="preserve"> oraz wzorów formularzy „Niebieska Karta”</w:t>
      </w:r>
      <w:r w:rsidR="001B02E5" w:rsidRPr="001B02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9E4E26" w14:textId="7C796D0E" w:rsidR="009F3B0A" w:rsidRPr="00B54DBA" w:rsidRDefault="009F3B0A" w:rsidP="009F3B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</w:t>
      </w:r>
      <w:r w:rsidR="00E031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4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którym mowa w pkt. 3 z uwzględnieniem okresów przechowywania określonych w przepisach szczególnych, w tym przepisów archiwalnych, tj. </w:t>
      </w:r>
      <w:r w:rsidR="00736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Pr="00B54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  </w:t>
      </w:r>
    </w:p>
    <w:p w14:paraId="694E546C" w14:textId="3EF45749" w:rsidR="004F776D" w:rsidRPr="009F3B0A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DBA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</w:t>
      </w:r>
      <w:r w:rsidRPr="009F3B0A">
        <w:rPr>
          <w:rFonts w:ascii="Times New Roman" w:eastAsia="Times New Roman" w:hAnsi="Times New Roman" w:cs="Times New Roman"/>
          <w:sz w:val="24"/>
          <w:szCs w:val="24"/>
        </w:rPr>
        <w:t xml:space="preserve"> podlegały zautomatyzowanemu podejmowaniu decyzji, w tym o profilowaniu.</w:t>
      </w:r>
    </w:p>
    <w:p w14:paraId="7D09A69F" w14:textId="15E6012E" w:rsidR="004F776D" w:rsidRPr="009F3B0A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B0A">
        <w:rPr>
          <w:rFonts w:ascii="Times New Roman" w:eastAsia="Times New Roman" w:hAnsi="Times New Roman" w:cs="Times New Roman"/>
          <w:sz w:val="24"/>
          <w:szCs w:val="24"/>
        </w:rPr>
        <w:t xml:space="preserve">Państwa dane osobowych nie będą przekazywane poza Europejski Obszar Gospodarczy </w:t>
      </w:r>
      <w:r w:rsidRPr="009F3B0A">
        <w:rPr>
          <w:rFonts w:ascii="Times New Roman" w:eastAsia="Times New Roman" w:hAnsi="Times New Roman" w:cs="Times New Roman"/>
          <w:color w:val="000000"/>
          <w:sz w:val="24"/>
          <w:szCs w:val="24"/>
        </w:rPr>
        <w:t>(obejmujący Unię Europejską, Norwegię, Liechtenstein i Islandię).</w:t>
      </w:r>
    </w:p>
    <w:p w14:paraId="764A1779" w14:textId="77777777" w:rsidR="004F776D" w:rsidRPr="009F3B0A" w:rsidRDefault="004F776D" w:rsidP="00CE64C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B0A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3736496" w14:textId="77777777" w:rsidR="004F776D" w:rsidRPr="009F3B0A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B0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CE68A0F" w14:textId="77777777" w:rsidR="004F776D" w:rsidRPr="009F3B0A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B0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34B4ACC" w14:textId="7A224231" w:rsidR="004F776D" w:rsidRPr="009F3B0A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B0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F523BAE" w14:textId="61E2C773" w:rsidR="000B6D15" w:rsidRPr="009F3B0A" w:rsidRDefault="000B6D15" w:rsidP="004C15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B0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A815CC9" w14:textId="60A6A039" w:rsidR="004F776D" w:rsidRPr="009F3B0A" w:rsidRDefault="004F776D" w:rsidP="00CE6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B0A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</w:t>
      </w:r>
      <w:r w:rsidR="00783543" w:rsidRPr="009F3B0A"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9F3B0A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14:paraId="4EF9BE80" w14:textId="77777777" w:rsidR="002735BE" w:rsidRDefault="004F776D" w:rsidP="002735B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3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3E7FFEA8" w14:textId="1FBA1B5C" w:rsidR="002735BE" w:rsidRPr="002735BE" w:rsidRDefault="00736A42" w:rsidP="002735B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6A4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usług hostingu poczty mailowej w przypadku korespondencji prowadzonej drogą mailową, dostawcy usług brakowania bądź </w:t>
      </w:r>
      <w:r w:rsidRPr="00736A4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lastRenderedPageBreak/>
        <w:t>archiwizowania dokumentacji i nośników danych, a także podmiotom lub organom uprawnionym na podstawie przepisów prawa.</w:t>
      </w:r>
      <w:r w:rsidR="002735BE" w:rsidRPr="002735B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</w:p>
    <w:p w14:paraId="75130431" w14:textId="78AF7423" w:rsidR="004F776D" w:rsidRPr="009F3B0A" w:rsidRDefault="004F776D" w:rsidP="003F60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776D" w:rsidRPr="009F3B0A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33F2" w14:textId="77777777" w:rsidR="005B1AA2" w:rsidRDefault="005B1AA2">
      <w:pPr>
        <w:spacing w:after="0" w:line="240" w:lineRule="auto"/>
      </w:pPr>
      <w:r>
        <w:separator/>
      </w:r>
    </w:p>
  </w:endnote>
  <w:endnote w:type="continuationSeparator" w:id="0">
    <w:p w14:paraId="4BE869B2" w14:textId="77777777" w:rsidR="005B1AA2" w:rsidRDefault="005B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715B9" w14:textId="77777777" w:rsidR="005B1AA2" w:rsidRDefault="005B1AA2">
      <w:pPr>
        <w:spacing w:after="0" w:line="240" w:lineRule="auto"/>
      </w:pPr>
      <w:r>
        <w:separator/>
      </w:r>
    </w:p>
  </w:footnote>
  <w:footnote w:type="continuationSeparator" w:id="0">
    <w:p w14:paraId="1C6D8346" w14:textId="77777777" w:rsidR="005B1AA2" w:rsidRDefault="005B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981229566">
    <w:abstractNumId w:val="1"/>
  </w:num>
  <w:num w:numId="2" w16cid:durableId="463694647">
    <w:abstractNumId w:val="4"/>
  </w:num>
  <w:num w:numId="3" w16cid:durableId="815226162">
    <w:abstractNumId w:val="3"/>
  </w:num>
  <w:num w:numId="4" w16cid:durableId="295449946">
    <w:abstractNumId w:val="2"/>
  </w:num>
  <w:num w:numId="5" w16cid:durableId="1476023665">
    <w:abstractNumId w:val="5"/>
  </w:num>
  <w:num w:numId="6" w16cid:durableId="138964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41689"/>
    <w:rsid w:val="00052EB2"/>
    <w:rsid w:val="000600E8"/>
    <w:rsid w:val="0008543C"/>
    <w:rsid w:val="000B16ED"/>
    <w:rsid w:val="000B6D15"/>
    <w:rsid w:val="000C48D3"/>
    <w:rsid w:val="00104863"/>
    <w:rsid w:val="0013301E"/>
    <w:rsid w:val="00143E13"/>
    <w:rsid w:val="00144BE4"/>
    <w:rsid w:val="001810B8"/>
    <w:rsid w:val="00182177"/>
    <w:rsid w:val="00186997"/>
    <w:rsid w:val="00196B1F"/>
    <w:rsid w:val="001970C0"/>
    <w:rsid w:val="001B02E5"/>
    <w:rsid w:val="001E56AF"/>
    <w:rsid w:val="001F4B90"/>
    <w:rsid w:val="002735BE"/>
    <w:rsid w:val="00273905"/>
    <w:rsid w:val="00291E2C"/>
    <w:rsid w:val="002A7A2F"/>
    <w:rsid w:val="002C435A"/>
    <w:rsid w:val="002F284E"/>
    <w:rsid w:val="002F41DB"/>
    <w:rsid w:val="002F7EF1"/>
    <w:rsid w:val="003470CA"/>
    <w:rsid w:val="00387311"/>
    <w:rsid w:val="003968A2"/>
    <w:rsid w:val="003A0919"/>
    <w:rsid w:val="003B644D"/>
    <w:rsid w:val="003C4389"/>
    <w:rsid w:val="003E1CDD"/>
    <w:rsid w:val="003F6070"/>
    <w:rsid w:val="00437C5A"/>
    <w:rsid w:val="004A63C0"/>
    <w:rsid w:val="004B6D58"/>
    <w:rsid w:val="004C15DD"/>
    <w:rsid w:val="004C2BCB"/>
    <w:rsid w:val="004F776D"/>
    <w:rsid w:val="00514600"/>
    <w:rsid w:val="00590F75"/>
    <w:rsid w:val="005B1AA2"/>
    <w:rsid w:val="005E49A4"/>
    <w:rsid w:val="00601495"/>
    <w:rsid w:val="006109E1"/>
    <w:rsid w:val="00625D29"/>
    <w:rsid w:val="00686523"/>
    <w:rsid w:val="006967E8"/>
    <w:rsid w:val="006A171C"/>
    <w:rsid w:val="006D688E"/>
    <w:rsid w:val="006D75E3"/>
    <w:rsid w:val="00736A42"/>
    <w:rsid w:val="0075019B"/>
    <w:rsid w:val="00781B7D"/>
    <w:rsid w:val="00783543"/>
    <w:rsid w:val="007841DF"/>
    <w:rsid w:val="00787623"/>
    <w:rsid w:val="007D29BE"/>
    <w:rsid w:val="00816C8E"/>
    <w:rsid w:val="0083286E"/>
    <w:rsid w:val="00835367"/>
    <w:rsid w:val="008353BB"/>
    <w:rsid w:val="008519D0"/>
    <w:rsid w:val="008A7FE1"/>
    <w:rsid w:val="008B49AF"/>
    <w:rsid w:val="008D7103"/>
    <w:rsid w:val="008D7309"/>
    <w:rsid w:val="00925B0A"/>
    <w:rsid w:val="00931EA1"/>
    <w:rsid w:val="009475CC"/>
    <w:rsid w:val="00947CA0"/>
    <w:rsid w:val="009939F4"/>
    <w:rsid w:val="00993CC4"/>
    <w:rsid w:val="009C0C7F"/>
    <w:rsid w:val="009D7936"/>
    <w:rsid w:val="009E053A"/>
    <w:rsid w:val="009F3B0A"/>
    <w:rsid w:val="009F6373"/>
    <w:rsid w:val="00A2350F"/>
    <w:rsid w:val="00A436B7"/>
    <w:rsid w:val="00A8385E"/>
    <w:rsid w:val="00AC5C66"/>
    <w:rsid w:val="00AE59FD"/>
    <w:rsid w:val="00AF046F"/>
    <w:rsid w:val="00AF2319"/>
    <w:rsid w:val="00B02F6D"/>
    <w:rsid w:val="00B54DBA"/>
    <w:rsid w:val="00B55259"/>
    <w:rsid w:val="00BA5E0C"/>
    <w:rsid w:val="00BC487A"/>
    <w:rsid w:val="00BC76C0"/>
    <w:rsid w:val="00BE0967"/>
    <w:rsid w:val="00C15A16"/>
    <w:rsid w:val="00C47750"/>
    <w:rsid w:val="00C66ABB"/>
    <w:rsid w:val="00C72CF1"/>
    <w:rsid w:val="00C95A9C"/>
    <w:rsid w:val="00CE5AFA"/>
    <w:rsid w:val="00CE64C2"/>
    <w:rsid w:val="00CF78EE"/>
    <w:rsid w:val="00D21692"/>
    <w:rsid w:val="00D3792C"/>
    <w:rsid w:val="00D4299E"/>
    <w:rsid w:val="00D750B0"/>
    <w:rsid w:val="00DE2EEC"/>
    <w:rsid w:val="00E0313E"/>
    <w:rsid w:val="00E12B50"/>
    <w:rsid w:val="00E226EE"/>
    <w:rsid w:val="00E55139"/>
    <w:rsid w:val="00E605C1"/>
    <w:rsid w:val="00E90888"/>
    <w:rsid w:val="00EC196D"/>
    <w:rsid w:val="00EC61EC"/>
    <w:rsid w:val="00EF310E"/>
    <w:rsid w:val="00F1638F"/>
    <w:rsid w:val="00F73465"/>
    <w:rsid w:val="00F87BA2"/>
    <w:rsid w:val="00F87DA2"/>
    <w:rsid w:val="00F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rsid w:val="0060149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lang w:eastAsia="en-US"/>
    </w:rPr>
  </w:style>
  <w:style w:type="character" w:styleId="Uwydatnienie">
    <w:name w:val="Emphasis"/>
    <w:basedOn w:val="Domylnaczcionkaakapitu"/>
    <w:uiPriority w:val="20"/>
    <w:qFormat/>
    <w:rsid w:val="00CE5AFA"/>
    <w:rPr>
      <w:i/>
      <w:iCs/>
    </w:rPr>
  </w:style>
  <w:style w:type="character" w:styleId="Hipercze">
    <w:name w:val="Hyperlink"/>
    <w:basedOn w:val="Domylnaczcionkaakapitu"/>
    <w:uiPriority w:val="99"/>
    <w:unhideWhenUsed/>
    <w:rsid w:val="00736A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mops.parczew,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Kinga</cp:lastModifiedBy>
  <cp:revision>5</cp:revision>
  <dcterms:created xsi:type="dcterms:W3CDTF">2025-01-31T08:36:00Z</dcterms:created>
  <dcterms:modified xsi:type="dcterms:W3CDTF">2025-01-31T14:13:00Z</dcterms:modified>
</cp:coreProperties>
</file>